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86A0FBC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</w:t>
      </w:r>
      <w:r w:rsidR="0080679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102</w:t>
      </w:r>
      <w:r w:rsidR="00BB1C63">
        <w:rPr>
          <w:rFonts w:eastAsia="Times New Roman"/>
          <w:lang w:eastAsia="ru-RU"/>
        </w:rPr>
        <w:t>2</w:t>
      </w:r>
    </w:p>
    <w:p w14:paraId="2C091345" w14:textId="77777777" w:rsidR="00001D8E" w:rsidRPr="00BB1C63" w:rsidRDefault="00001D8E" w:rsidP="00BB1C63">
      <w:pPr>
        <w:ind w:firstLine="0"/>
        <w:jc w:val="center"/>
        <w:rPr>
          <w:b/>
          <w:bCs/>
        </w:rPr>
      </w:pPr>
    </w:p>
    <w:p w14:paraId="17EAA19A" w14:textId="77777777" w:rsidR="00BB1C63" w:rsidRPr="00BB1C63" w:rsidRDefault="00BB1C63" w:rsidP="00BB1C63">
      <w:pPr>
        <w:ind w:firstLine="0"/>
        <w:jc w:val="center"/>
        <w:rPr>
          <w:b/>
          <w:bCs/>
        </w:rPr>
      </w:pPr>
      <w:r w:rsidRPr="00BB1C63">
        <w:rPr>
          <w:b/>
          <w:bCs/>
        </w:rPr>
        <w:t>Об организации и проведении электронного аукциона на право заключения договоров на размещение нестационарных торговых объектов на территории Балахнинского муниципального округа Нижегородской области</w:t>
      </w:r>
    </w:p>
    <w:p w14:paraId="5387779F" w14:textId="77777777" w:rsidR="00001D8E" w:rsidRPr="00BB1C63" w:rsidRDefault="00001D8E" w:rsidP="00BB1C63">
      <w:pPr>
        <w:ind w:firstLine="0"/>
        <w:jc w:val="center"/>
        <w:rPr>
          <w:b/>
          <w:bCs/>
        </w:rPr>
      </w:pPr>
    </w:p>
    <w:p w14:paraId="7EEB4748" w14:textId="20CA9131" w:rsidR="00BB1C63" w:rsidRPr="00BB1C63" w:rsidRDefault="00BB1C63" w:rsidP="00BB1C63">
      <w:pPr>
        <w:spacing w:line="360" w:lineRule="auto"/>
        <w:ind w:firstLine="567"/>
        <w:rPr>
          <w:b/>
          <w:bCs/>
        </w:rPr>
      </w:pPr>
      <w:r w:rsidRPr="00BB1C63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Нижегородской области от 11.05.2010 № 70-З «О торговой деятельности в Нижегородской области», постановлением администрации Балахнинского муниципального округа Нижегородской области от 22.04.2026 № 960 «О порядке размещения нестационарных торговых объектов на территории Балахнинского муниципального округа Нижегородской области», Уставом Балахнинского муниципального округа Нижегородской области, Администрация Балахнинского муниципального округа </w:t>
      </w:r>
      <w:r w:rsidRPr="00BB1C63">
        <w:rPr>
          <w:b/>
          <w:bCs/>
        </w:rPr>
        <w:t>п о с т а н о в л я е т:</w:t>
      </w:r>
    </w:p>
    <w:p w14:paraId="231AA240" w14:textId="77777777" w:rsidR="00BB1C63" w:rsidRPr="00BB1C63" w:rsidRDefault="00BB1C63" w:rsidP="00BB1C63">
      <w:pPr>
        <w:spacing w:line="360" w:lineRule="auto"/>
        <w:ind w:firstLine="567"/>
      </w:pPr>
      <w:r w:rsidRPr="00BB1C63">
        <w:t>1. Утвердить Положение об организации и проведении электронного аукциона на право заключения договоров на размещение нестационарных торговых объектов на территории Балахнинского муниципального округа Нижегородской области согласно приложению 1 к настоящему постановлению.</w:t>
      </w:r>
    </w:p>
    <w:p w14:paraId="4FCF25ED" w14:textId="77777777" w:rsidR="00BB1C63" w:rsidRPr="00BB1C63" w:rsidRDefault="00BB1C63" w:rsidP="00BB1C63">
      <w:pPr>
        <w:spacing w:line="360" w:lineRule="auto"/>
        <w:ind w:firstLine="567"/>
      </w:pPr>
      <w:r w:rsidRPr="00BB1C63">
        <w:t>2. 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8EEC32C" w14:textId="77777777" w:rsidR="00BB1C63" w:rsidRPr="00BB1C63" w:rsidRDefault="00BB1C63" w:rsidP="00BB1C63">
      <w:pPr>
        <w:spacing w:line="360" w:lineRule="auto"/>
        <w:ind w:firstLine="567"/>
      </w:pPr>
      <w:r w:rsidRPr="00BB1C63">
        <w:t>3. Настоящее постановление вступает в силу после его официального опубликования.</w:t>
      </w:r>
    </w:p>
    <w:p w14:paraId="5AC2532A" w14:textId="77777777" w:rsidR="00BB1C63" w:rsidRPr="00BB1C63" w:rsidRDefault="00BB1C63" w:rsidP="00BB1C63">
      <w:pPr>
        <w:spacing w:line="360" w:lineRule="auto"/>
        <w:ind w:firstLine="567"/>
      </w:pPr>
      <w:r w:rsidRPr="00BB1C63">
        <w:t>4. Контроль за исполнением настоящего постановления возложить на заместителя главы администрации (А.А. Чагаев).</w:t>
      </w:r>
    </w:p>
    <w:p w14:paraId="6BFD467A" w14:textId="77777777" w:rsidR="00BB1C63" w:rsidRPr="00BB1C63" w:rsidRDefault="00BB1C63" w:rsidP="00BB1C63">
      <w:pPr>
        <w:ind w:firstLine="0"/>
      </w:pPr>
    </w:p>
    <w:p w14:paraId="6E859673" w14:textId="77777777" w:rsidR="00BB1C63" w:rsidRPr="00BB1C63" w:rsidRDefault="00BB1C63" w:rsidP="00BB1C63">
      <w:pPr>
        <w:ind w:firstLine="0"/>
      </w:pPr>
    </w:p>
    <w:p w14:paraId="15E9BBC8" w14:textId="77777777" w:rsidR="00BB1C63" w:rsidRPr="00BB1C63" w:rsidRDefault="00BB1C63" w:rsidP="00BB1C63">
      <w:pPr>
        <w:ind w:firstLine="0"/>
      </w:pPr>
    </w:p>
    <w:p w14:paraId="42D5A0D4" w14:textId="2365B120" w:rsidR="00BB1C63" w:rsidRPr="00BB1C63" w:rsidRDefault="00BB1C63" w:rsidP="00BB1C63">
      <w:pPr>
        <w:ind w:firstLine="0"/>
      </w:pPr>
      <w:proofErr w:type="spellStart"/>
      <w:r w:rsidRPr="00BB1C63">
        <w:t>Врип</w:t>
      </w:r>
      <w:proofErr w:type="spellEnd"/>
      <w:r w:rsidRPr="00BB1C6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B1C63">
        <w:t>И.И.Фирер</w:t>
      </w:r>
      <w:bookmarkEnd w:id="0"/>
      <w:proofErr w:type="spellEnd"/>
    </w:p>
    <w:sectPr w:rsidR="00BB1C63" w:rsidRPr="00BB1C63" w:rsidSect="00FD49F9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08BF8" w14:textId="77777777" w:rsidR="000A23A4" w:rsidRDefault="000A23A4" w:rsidP="007F0268">
      <w:r>
        <w:separator/>
      </w:r>
    </w:p>
  </w:endnote>
  <w:endnote w:type="continuationSeparator" w:id="0">
    <w:p w14:paraId="46DAA9BE" w14:textId="77777777" w:rsidR="000A23A4" w:rsidRDefault="000A23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0B289" w14:textId="77777777" w:rsidR="000A23A4" w:rsidRDefault="000A23A4" w:rsidP="007F0268">
      <w:r>
        <w:separator/>
      </w:r>
    </w:p>
  </w:footnote>
  <w:footnote w:type="continuationSeparator" w:id="0">
    <w:p w14:paraId="556F78E6" w14:textId="77777777" w:rsidR="000A23A4" w:rsidRDefault="000A23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3A4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488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1C63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4DE0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49F9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uiPriority w:val="67"/>
    <w:qFormat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9">
    <w:name w:val="pt-a0-000019"/>
    <w:basedOn w:val="a1"/>
    <w:rsid w:val="00BB1C63"/>
  </w:style>
  <w:style w:type="character" w:customStyle="1" w:styleId="pt-af1">
    <w:name w:val="pt-af1"/>
    <w:basedOn w:val="a1"/>
    <w:rsid w:val="00BB1C63"/>
  </w:style>
  <w:style w:type="paragraph" w:customStyle="1" w:styleId="pt-a-000016">
    <w:name w:val="pt-a-000016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16">
    <w:name w:val="pt-a0-000116"/>
    <w:basedOn w:val="a1"/>
    <w:rsid w:val="00C14DE0"/>
  </w:style>
  <w:style w:type="paragraph" w:customStyle="1" w:styleId="pt-a-000041">
    <w:name w:val="pt-a-000041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uiPriority w:val="67"/>
    <w:qFormat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9">
    <w:name w:val="pt-a0-000019"/>
    <w:basedOn w:val="a1"/>
    <w:rsid w:val="00BB1C63"/>
  </w:style>
  <w:style w:type="character" w:customStyle="1" w:styleId="pt-af1">
    <w:name w:val="pt-af1"/>
    <w:basedOn w:val="a1"/>
    <w:rsid w:val="00BB1C63"/>
  </w:style>
  <w:style w:type="paragraph" w:customStyle="1" w:styleId="pt-a-000016">
    <w:name w:val="pt-a-000016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16">
    <w:name w:val="pt-a0-000116"/>
    <w:basedOn w:val="a1"/>
    <w:rsid w:val="00C14DE0"/>
  </w:style>
  <w:style w:type="paragraph" w:customStyle="1" w:styleId="pt-a-000041">
    <w:name w:val="pt-a-000041"/>
    <w:basedOn w:val="a0"/>
    <w:rsid w:val="00C14DE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3E19-AA0C-44D7-A156-AFE03078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4</cp:revision>
  <dcterms:created xsi:type="dcterms:W3CDTF">2026-04-27T13:28:00Z</dcterms:created>
  <dcterms:modified xsi:type="dcterms:W3CDTF">2026-04-28T06:40:00Z</dcterms:modified>
</cp:coreProperties>
</file>